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BE0E4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794D11" w:rsidRDefault="00A34973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Peer Mentor Training</w:t>
            </w:r>
            <w:r w:rsidR="0084178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E1E9D" w:rsidRPr="00794D11" w:rsidRDefault="00EE1E9D" w:rsidP="003234BD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A34973">
              <w:rPr>
                <w:rFonts w:ascii="Arial" w:hAnsi="Arial" w:cs="Arial"/>
                <w:sz w:val="22"/>
              </w:rPr>
              <w:t>1 of 3</w:t>
            </w:r>
          </w:p>
        </w:tc>
      </w:tr>
      <w:tr w:rsidR="00EE1E9D" w:rsidRPr="00794D11" w:rsidTr="00BE0E4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84178C" w:rsidRDefault="00A34973" w:rsidP="0084178C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</w:rPr>
            </w:pPr>
            <w:r w:rsidRPr="0084178C">
              <w:rPr>
                <w:rFonts w:ascii="Arial" w:hAnsi="Arial" w:cs="Arial"/>
                <w:sz w:val="22"/>
              </w:rPr>
              <w:t>Introduction to working with Year 7 and an introduction to peer mentoring</w:t>
            </w:r>
          </w:p>
        </w:tc>
      </w:tr>
      <w:tr w:rsidR="00EE1E9D" w:rsidRPr="00794D11" w:rsidTr="00BE0E4B">
        <w:tc>
          <w:tcPr>
            <w:tcW w:w="2235" w:type="dxa"/>
            <w:shd w:val="clear" w:color="auto" w:fill="D9D9D9" w:themeFill="background1" w:themeFillShade="D9"/>
          </w:tcPr>
          <w:p w:rsidR="00EE1E9D" w:rsidRPr="00A34973" w:rsidRDefault="00EE1E9D" w:rsidP="00953CE6">
            <w:pPr>
              <w:rPr>
                <w:rFonts w:ascii="Arial" w:hAnsi="Arial" w:cs="Arial"/>
                <w:sz w:val="22"/>
              </w:rPr>
            </w:pPr>
            <w:r w:rsidRPr="00A34973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A34973" w:rsidRDefault="00A34973" w:rsidP="00EE1E9D">
            <w:pPr>
              <w:rPr>
                <w:rFonts w:ascii="Arial" w:hAnsi="Arial" w:cs="Arial"/>
                <w:sz w:val="22"/>
              </w:rPr>
            </w:pPr>
            <w:r w:rsidRPr="00A34973">
              <w:rPr>
                <w:rFonts w:ascii="Arial" w:hAnsi="Arial" w:cs="Arial"/>
                <w:sz w:val="22"/>
              </w:rPr>
              <w:t>To begin to create a team dynamic</w:t>
            </w:r>
          </w:p>
          <w:p w:rsidR="00A34973" w:rsidRPr="00A34973" w:rsidRDefault="00A34973" w:rsidP="00EE1E9D">
            <w:pPr>
              <w:rPr>
                <w:rFonts w:ascii="Arial" w:hAnsi="Arial" w:cs="Arial"/>
                <w:sz w:val="22"/>
              </w:rPr>
            </w:pPr>
            <w:r w:rsidRPr="00A34973">
              <w:rPr>
                <w:rFonts w:ascii="Arial" w:hAnsi="Arial" w:cs="Arial"/>
                <w:sz w:val="22"/>
              </w:rPr>
              <w:t xml:space="preserve">To identify some of the issues associate with transition </w:t>
            </w:r>
          </w:p>
          <w:p w:rsidR="00A34973" w:rsidRPr="00A34973" w:rsidRDefault="00A34973" w:rsidP="00EE1E9D">
            <w:pPr>
              <w:rPr>
                <w:rFonts w:ascii="Arial" w:hAnsi="Arial" w:cs="Arial"/>
                <w:sz w:val="22"/>
              </w:rPr>
            </w:pPr>
            <w:r w:rsidRPr="00A34973">
              <w:rPr>
                <w:rFonts w:ascii="Arial" w:hAnsi="Arial" w:cs="Arial"/>
                <w:sz w:val="22"/>
              </w:rPr>
              <w:t>To understand what peer mentoring is and what will make an effective peer mentor</w:t>
            </w:r>
          </w:p>
        </w:tc>
      </w:tr>
      <w:tr w:rsidR="00EE1E9D" w:rsidRPr="00794D11" w:rsidTr="00BE0E4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A34973" w:rsidRPr="00FF435E" w:rsidRDefault="00A34973" w:rsidP="00A34973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Training </w:t>
            </w:r>
            <w:proofErr w:type="spellStart"/>
            <w:r w:rsidRPr="00FF435E">
              <w:rPr>
                <w:rFonts w:ascii="Arial" w:hAnsi="Arial" w:cs="Arial"/>
                <w:sz w:val="22"/>
              </w:rPr>
              <w:t>Powerpoint</w:t>
            </w:r>
            <w:proofErr w:type="spellEnd"/>
          </w:p>
          <w:p w:rsidR="00A34973" w:rsidRPr="00FF435E" w:rsidRDefault="00A34973" w:rsidP="00A34973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>Projector / Interactive Whiteboard</w:t>
            </w:r>
          </w:p>
          <w:p w:rsidR="00A34973" w:rsidRPr="00FF435E" w:rsidRDefault="00A34973" w:rsidP="00A34973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>Large room set up in a flexible group setting (we recommend working in groups of 4-5 for most of the session)</w:t>
            </w:r>
          </w:p>
          <w:p w:rsidR="00A34973" w:rsidRPr="00FF435E" w:rsidRDefault="00A34973" w:rsidP="00A34973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>Paper Sheet: Supporting Year 7 Group Brainstorm (1 per group of 4-5)</w:t>
            </w:r>
          </w:p>
          <w:p w:rsidR="00A34973" w:rsidRDefault="00A34973" w:rsidP="00A34973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Paper Sheet: Active Listener Observation Triad Record Sheet (1 per group of 3) </w:t>
            </w:r>
          </w:p>
          <w:p w:rsidR="00BD1E49" w:rsidRDefault="00BD1E49" w:rsidP="00BD1E4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Peer Mentoring Training Videos (available for download from: </w:t>
            </w:r>
            <w:hyperlink r:id="rId9" w:history="1">
              <w:r w:rsidRPr="00BD1E49">
                <w:rPr>
                  <w:rStyle w:val="Hyperlink"/>
                  <w:rFonts w:ascii="Arial" w:hAnsi="Arial" w:cs="Arial"/>
                  <w:sz w:val="22"/>
                </w:rPr>
                <w:t>http://www.gladesmore.com/page/?title=Stepp</w:t>
              </w:r>
              <w:bookmarkStart w:id="0" w:name="_GoBack"/>
              <w:bookmarkEnd w:id="0"/>
              <w:r w:rsidRPr="00BD1E49">
                <w:rPr>
                  <w:rStyle w:val="Hyperlink"/>
                  <w:rFonts w:ascii="Arial" w:hAnsi="Arial" w:cs="Arial"/>
                  <w:sz w:val="22"/>
                </w:rPr>
                <w:t>i</w:t>
              </w:r>
              <w:r w:rsidRPr="00BD1E49">
                <w:rPr>
                  <w:rStyle w:val="Hyperlink"/>
                  <w:rFonts w:ascii="Arial" w:hAnsi="Arial" w:cs="Arial"/>
                  <w:sz w:val="22"/>
                </w:rPr>
                <w:t>ng+Stones&amp;pid=39</w:t>
              </w:r>
            </w:hyperlink>
            <w:r>
              <w:rPr>
                <w:rFonts w:ascii="Arial" w:hAnsi="Arial" w:cs="Arial"/>
                <w:sz w:val="22"/>
              </w:rPr>
              <w:t>)</w:t>
            </w:r>
          </w:p>
          <w:p w:rsidR="00A34973" w:rsidRPr="00FF435E" w:rsidRDefault="00A34973" w:rsidP="00A34973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Optional: Paper Sheet – Creating a Peer Mentor</w:t>
            </w:r>
          </w:p>
          <w:p w:rsidR="00EE1E9D" w:rsidRPr="00A34973" w:rsidRDefault="00A34973" w:rsidP="00A34973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A34973">
              <w:rPr>
                <w:rFonts w:ascii="Arial" w:hAnsi="Arial" w:cs="Arial"/>
                <w:sz w:val="22"/>
              </w:rPr>
              <w:t xml:space="preserve">Building box (1 per group) containing a variety of craft goods e.g. lolly sticks, string, </w:t>
            </w:r>
            <w:proofErr w:type="spellStart"/>
            <w:r w:rsidRPr="00A34973">
              <w:rPr>
                <w:rFonts w:ascii="Arial" w:hAnsi="Arial" w:cs="Arial"/>
                <w:sz w:val="22"/>
              </w:rPr>
              <w:t>selotape</w:t>
            </w:r>
            <w:proofErr w:type="spellEnd"/>
            <w:r w:rsidRPr="00A34973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A34973">
              <w:rPr>
                <w:rFonts w:ascii="Arial" w:hAnsi="Arial" w:cs="Arial"/>
                <w:sz w:val="22"/>
              </w:rPr>
              <w:t>goggly</w:t>
            </w:r>
            <w:proofErr w:type="spellEnd"/>
            <w:r w:rsidRPr="00A34973">
              <w:rPr>
                <w:rFonts w:ascii="Arial" w:hAnsi="Arial" w:cs="Arial"/>
                <w:sz w:val="22"/>
              </w:rPr>
              <w:t xml:space="preserve"> eyes, coloured paper, </w:t>
            </w:r>
            <w:proofErr w:type="spellStart"/>
            <w:r w:rsidRPr="00A34973">
              <w:rPr>
                <w:rFonts w:ascii="Arial" w:hAnsi="Arial" w:cs="Arial"/>
                <w:sz w:val="22"/>
              </w:rPr>
              <w:t>pipecleaners</w:t>
            </w:r>
            <w:proofErr w:type="spellEnd"/>
            <w:r w:rsidRPr="00A34973">
              <w:rPr>
                <w:rFonts w:ascii="Arial" w:hAnsi="Arial" w:cs="Arial"/>
                <w:sz w:val="22"/>
              </w:rPr>
              <w:t xml:space="preserve">,  art straws, paper clips, bells, table tennis balls etc.  NB It may be worth having an extra supply of goods at the front if groups need them.  </w:t>
            </w:r>
          </w:p>
        </w:tc>
      </w:tr>
      <w:tr w:rsidR="0084178C" w:rsidRPr="00794D11" w:rsidTr="00BE0E4B">
        <w:tc>
          <w:tcPr>
            <w:tcW w:w="2235" w:type="dxa"/>
            <w:shd w:val="clear" w:color="auto" w:fill="D9D9D9" w:themeFill="background1" w:themeFillShade="D9"/>
          </w:tcPr>
          <w:p w:rsidR="0084178C" w:rsidRPr="00794D11" w:rsidRDefault="0084178C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Time: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84178C" w:rsidRPr="0084178C" w:rsidRDefault="0084178C" w:rsidP="0084178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We recommend a 3 hour slot.  </w:t>
            </w:r>
          </w:p>
        </w:tc>
      </w:tr>
    </w:tbl>
    <w:p w:rsidR="00D07164" w:rsidRPr="00794D11" w:rsidRDefault="00A34973" w:rsidP="00A34973">
      <w:pPr>
        <w:tabs>
          <w:tab w:val="left" w:pos="85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4"/>
        <w:gridCol w:w="6236"/>
        <w:gridCol w:w="4535"/>
        <w:gridCol w:w="2835"/>
      </w:tblGrid>
      <w:tr w:rsidR="00D07164" w:rsidRPr="00794D11" w:rsidTr="007B3EA8">
        <w:trPr>
          <w:tblHeader/>
        </w:trPr>
        <w:tc>
          <w:tcPr>
            <w:tcW w:w="1244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6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5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07164" w:rsidRPr="00794D11" w:rsidTr="00A34973">
        <w:tc>
          <w:tcPr>
            <w:tcW w:w="1244" w:type="dxa"/>
          </w:tcPr>
          <w:p w:rsidR="00D07164" w:rsidRPr="00794D11" w:rsidRDefault="00A34973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</w:p>
        </w:tc>
        <w:tc>
          <w:tcPr>
            <w:tcW w:w="6236" w:type="dxa"/>
          </w:tcPr>
          <w:p w:rsidR="00A34973" w:rsidRPr="00A34973" w:rsidRDefault="00A34973" w:rsidP="00D07164">
            <w:pPr>
              <w:rPr>
                <w:rFonts w:ascii="Arial" w:hAnsi="Arial" w:cs="Arial"/>
                <w:b/>
                <w:sz w:val="22"/>
              </w:rPr>
            </w:pPr>
            <w:r w:rsidRPr="00A34973">
              <w:rPr>
                <w:rFonts w:ascii="Arial" w:hAnsi="Arial" w:cs="Arial"/>
                <w:b/>
                <w:sz w:val="22"/>
              </w:rPr>
              <w:t xml:space="preserve">Icebreaker Activity: </w:t>
            </w:r>
          </w:p>
          <w:p w:rsidR="00D07164" w:rsidRPr="00794D11" w:rsidRDefault="00A34973" w:rsidP="00D07164">
            <w:p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Group discussion focused on identifying the cartoon character from a small detail of the character e.g. </w:t>
            </w:r>
            <w:proofErr w:type="spellStart"/>
            <w:r w:rsidRPr="00FF435E">
              <w:rPr>
                <w:rFonts w:ascii="Arial" w:hAnsi="Arial" w:cs="Arial"/>
                <w:sz w:val="22"/>
              </w:rPr>
              <w:t>Nemo’s</w:t>
            </w:r>
            <w:proofErr w:type="spellEnd"/>
            <w:r w:rsidRPr="00FF435E">
              <w:rPr>
                <w:rFonts w:ascii="Arial" w:hAnsi="Arial" w:cs="Arial"/>
                <w:sz w:val="22"/>
              </w:rPr>
              <w:t xml:space="preserve"> eyes etc.  </w:t>
            </w:r>
          </w:p>
        </w:tc>
        <w:tc>
          <w:tcPr>
            <w:tcW w:w="4535" w:type="dxa"/>
          </w:tcPr>
          <w:p w:rsidR="00D07164" w:rsidRDefault="00A34973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Begin to create a team dynamic</w:t>
            </w:r>
          </w:p>
          <w:p w:rsidR="00A34973" w:rsidRPr="00794D11" w:rsidRDefault="00A34973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may be able to make links with peer mentoring </w:t>
            </w:r>
          </w:p>
        </w:tc>
        <w:tc>
          <w:tcPr>
            <w:tcW w:w="2835" w:type="dxa"/>
          </w:tcPr>
          <w:p w:rsidR="00D07164" w:rsidRPr="00794D11" w:rsidRDefault="00A34973" w:rsidP="00D07164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Extension Question: How does this activity link to your role as a peer mentor? </w:t>
            </w:r>
          </w:p>
        </w:tc>
      </w:tr>
      <w:tr w:rsidR="00D07164" w:rsidRPr="00794D11" w:rsidTr="00A34973">
        <w:tc>
          <w:tcPr>
            <w:tcW w:w="1244" w:type="dxa"/>
          </w:tcPr>
          <w:p w:rsidR="00D07164" w:rsidRPr="00794D11" w:rsidRDefault="00A34973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10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</w:p>
        </w:tc>
        <w:tc>
          <w:tcPr>
            <w:tcW w:w="6236" w:type="dxa"/>
          </w:tcPr>
          <w:p w:rsidR="00D07164" w:rsidRPr="00794D11" w:rsidRDefault="00A34973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Introduction and project outline</w:t>
            </w:r>
          </w:p>
        </w:tc>
        <w:tc>
          <w:tcPr>
            <w:tcW w:w="4535" w:type="dxa"/>
          </w:tcPr>
          <w:p w:rsidR="00EE1E9D" w:rsidRPr="00794D11" w:rsidRDefault="00A34973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Knowledge of big picture 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rPr>
                <w:rFonts w:ascii="Arial" w:hAnsi="Arial" w:cs="Arial"/>
                <w:sz w:val="22"/>
              </w:rPr>
            </w:pPr>
          </w:p>
        </w:tc>
      </w:tr>
      <w:tr w:rsidR="00D07164" w:rsidRPr="00794D11" w:rsidTr="00A34973">
        <w:tc>
          <w:tcPr>
            <w:tcW w:w="1244" w:type="dxa"/>
          </w:tcPr>
          <w:p w:rsidR="00D07164" w:rsidRDefault="00D07164" w:rsidP="00D07164">
            <w:pPr>
              <w:rPr>
                <w:rFonts w:ascii="Arial" w:hAnsi="Arial" w:cs="Arial"/>
                <w:sz w:val="22"/>
              </w:rPr>
            </w:pPr>
          </w:p>
          <w:p w:rsidR="00A34973" w:rsidRDefault="00A34973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 Min</w:t>
            </w:r>
          </w:p>
          <w:p w:rsidR="00A34973" w:rsidRDefault="00A34973" w:rsidP="00D07164">
            <w:pPr>
              <w:rPr>
                <w:rFonts w:ascii="Arial" w:hAnsi="Arial" w:cs="Arial"/>
                <w:sz w:val="22"/>
              </w:rPr>
            </w:pPr>
          </w:p>
          <w:p w:rsidR="00A34973" w:rsidRDefault="00A34973" w:rsidP="00D07164">
            <w:pPr>
              <w:rPr>
                <w:rFonts w:ascii="Arial" w:hAnsi="Arial" w:cs="Arial"/>
                <w:sz w:val="22"/>
              </w:rPr>
            </w:pPr>
          </w:p>
          <w:p w:rsidR="00A34973" w:rsidRDefault="00A34973" w:rsidP="00D07164">
            <w:pPr>
              <w:rPr>
                <w:rFonts w:ascii="Arial" w:hAnsi="Arial" w:cs="Arial"/>
                <w:sz w:val="22"/>
              </w:rPr>
            </w:pPr>
          </w:p>
          <w:p w:rsidR="00A34973" w:rsidRDefault="00A34973" w:rsidP="00D07164">
            <w:pPr>
              <w:rPr>
                <w:rFonts w:ascii="Arial" w:hAnsi="Arial" w:cs="Arial"/>
                <w:sz w:val="22"/>
              </w:rPr>
            </w:pPr>
          </w:p>
          <w:p w:rsidR="00A34973" w:rsidRDefault="00A34973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10-15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</w:p>
          <w:p w:rsidR="00A34973" w:rsidRDefault="00A34973" w:rsidP="00D07164">
            <w:pPr>
              <w:rPr>
                <w:rFonts w:ascii="Arial" w:hAnsi="Arial" w:cs="Arial"/>
                <w:sz w:val="22"/>
              </w:rPr>
            </w:pPr>
          </w:p>
          <w:p w:rsidR="00A34973" w:rsidRDefault="00A34973" w:rsidP="00D07164">
            <w:pPr>
              <w:rPr>
                <w:rFonts w:ascii="Arial" w:hAnsi="Arial" w:cs="Arial"/>
                <w:sz w:val="22"/>
              </w:rPr>
            </w:pPr>
          </w:p>
          <w:p w:rsidR="00A34973" w:rsidRPr="00794D11" w:rsidRDefault="00A34973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10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</w:p>
        </w:tc>
        <w:tc>
          <w:tcPr>
            <w:tcW w:w="6236" w:type="dxa"/>
          </w:tcPr>
          <w:p w:rsidR="00D07164" w:rsidRPr="00A34973" w:rsidRDefault="00A34973" w:rsidP="00D07164">
            <w:pPr>
              <w:rPr>
                <w:rFonts w:ascii="Arial" w:hAnsi="Arial" w:cs="Arial"/>
                <w:b/>
                <w:sz w:val="22"/>
              </w:rPr>
            </w:pPr>
            <w:r w:rsidRPr="00A34973">
              <w:rPr>
                <w:rFonts w:ascii="Arial" w:hAnsi="Arial" w:cs="Arial"/>
                <w:b/>
                <w:sz w:val="22"/>
              </w:rPr>
              <w:t>Remembering Transition</w:t>
            </w:r>
            <w:r>
              <w:rPr>
                <w:rFonts w:ascii="Arial" w:hAnsi="Arial" w:cs="Arial"/>
                <w:b/>
                <w:sz w:val="22"/>
              </w:rPr>
              <w:t xml:space="preserve"> Activity</w:t>
            </w:r>
            <w:r w:rsidRPr="00A34973">
              <w:rPr>
                <w:rFonts w:ascii="Arial" w:hAnsi="Arial" w:cs="Arial"/>
                <w:b/>
                <w:sz w:val="22"/>
              </w:rPr>
              <w:t xml:space="preserve">: </w:t>
            </w:r>
          </w:p>
          <w:p w:rsidR="00A34973" w:rsidRPr="00FF435E" w:rsidRDefault="00A34973" w:rsidP="00A3497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Individual reflection focused on 4 key questions: </w:t>
            </w:r>
          </w:p>
          <w:p w:rsidR="00A34973" w:rsidRPr="00FF435E" w:rsidRDefault="00A34973" w:rsidP="00A34973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What did you enjoy? </w:t>
            </w:r>
          </w:p>
          <w:p w:rsidR="00A34973" w:rsidRPr="00FF435E" w:rsidRDefault="00A34973" w:rsidP="00A34973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What were you worried about? </w:t>
            </w:r>
          </w:p>
          <w:p w:rsidR="00A34973" w:rsidRPr="00FF435E" w:rsidRDefault="00A34973" w:rsidP="00A34973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What did you find difficult? </w:t>
            </w:r>
          </w:p>
          <w:p w:rsidR="00A34973" w:rsidRPr="00FF435E" w:rsidRDefault="00A34973" w:rsidP="00A34973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How did you feel?  </w:t>
            </w:r>
          </w:p>
          <w:p w:rsidR="00A34973" w:rsidRPr="00FF435E" w:rsidRDefault="00A34973" w:rsidP="00A3497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Group share experiences with the goal of identifying for feedback one common experience and one experience that they differed on </w:t>
            </w:r>
          </w:p>
          <w:p w:rsidR="00A34973" w:rsidRPr="00A34973" w:rsidRDefault="00A34973" w:rsidP="00A3497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 w:rsidRPr="00A34973">
              <w:rPr>
                <w:rFonts w:ascii="Arial" w:hAnsi="Arial" w:cs="Arial"/>
                <w:sz w:val="22"/>
              </w:rPr>
              <w:t>Feedback: Each group shares their common and different experience</w:t>
            </w:r>
          </w:p>
        </w:tc>
        <w:tc>
          <w:tcPr>
            <w:tcW w:w="4535" w:type="dxa"/>
          </w:tcPr>
          <w:p w:rsidR="00EE1E9D" w:rsidRDefault="00A34973" w:rsidP="00A349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able to identify with Y7</w:t>
            </w:r>
          </w:p>
          <w:p w:rsidR="00A34973" w:rsidRDefault="00A34973" w:rsidP="00A34973">
            <w:pPr>
              <w:rPr>
                <w:rFonts w:ascii="Arial" w:hAnsi="Arial" w:cs="Arial"/>
                <w:sz w:val="22"/>
              </w:rPr>
            </w:pPr>
          </w:p>
          <w:p w:rsidR="00A34973" w:rsidRDefault="00A34973" w:rsidP="00A349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Creates a team dynamic</w:t>
            </w:r>
          </w:p>
          <w:p w:rsidR="00A34973" w:rsidRDefault="00A34973" w:rsidP="00A34973">
            <w:pPr>
              <w:rPr>
                <w:rFonts w:ascii="Arial" w:hAnsi="Arial" w:cs="Arial"/>
                <w:sz w:val="22"/>
              </w:rPr>
            </w:pPr>
          </w:p>
          <w:p w:rsidR="00A34973" w:rsidRDefault="00A34973" w:rsidP="00A349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Ability to empathise</w:t>
            </w:r>
          </w:p>
          <w:p w:rsidR="00A34973" w:rsidRDefault="00A34973" w:rsidP="00A34973">
            <w:pPr>
              <w:rPr>
                <w:rFonts w:ascii="Arial" w:hAnsi="Arial" w:cs="Arial"/>
                <w:sz w:val="22"/>
              </w:rPr>
            </w:pPr>
          </w:p>
          <w:p w:rsidR="00A34973" w:rsidRPr="00A34973" w:rsidRDefault="00A34973" w:rsidP="00A349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exposed to a range of real experiences 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rPr>
                <w:rFonts w:ascii="Arial" w:hAnsi="Arial" w:cs="Arial"/>
                <w:sz w:val="22"/>
              </w:rPr>
            </w:pPr>
          </w:p>
        </w:tc>
      </w:tr>
      <w:tr w:rsidR="00A34973" w:rsidRPr="00794D11" w:rsidTr="00A34973">
        <w:tc>
          <w:tcPr>
            <w:tcW w:w="1244" w:type="dxa"/>
          </w:tcPr>
          <w:p w:rsidR="00A34973" w:rsidRDefault="00A34973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Group talk: 20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</w:p>
          <w:p w:rsidR="00A34973" w:rsidRDefault="00A34973" w:rsidP="00D07164">
            <w:pPr>
              <w:rPr>
                <w:rFonts w:ascii="Arial" w:hAnsi="Arial" w:cs="Arial"/>
                <w:sz w:val="22"/>
              </w:rPr>
            </w:pPr>
          </w:p>
          <w:p w:rsidR="00A34973" w:rsidRDefault="00A34973" w:rsidP="00D07164">
            <w:pPr>
              <w:rPr>
                <w:rFonts w:ascii="Arial" w:hAnsi="Arial" w:cs="Arial"/>
                <w:sz w:val="22"/>
              </w:rPr>
            </w:pPr>
          </w:p>
          <w:p w:rsidR="00A34973" w:rsidRDefault="00A34973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Feedback: 10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</w:p>
        </w:tc>
        <w:tc>
          <w:tcPr>
            <w:tcW w:w="6236" w:type="dxa"/>
          </w:tcPr>
          <w:p w:rsidR="00A34973" w:rsidRPr="00A34973" w:rsidRDefault="00A34973" w:rsidP="00A34973">
            <w:pPr>
              <w:rPr>
                <w:rFonts w:ascii="Arial" w:hAnsi="Arial" w:cs="Arial"/>
                <w:b/>
                <w:sz w:val="22"/>
              </w:rPr>
            </w:pPr>
            <w:r w:rsidRPr="00A34973">
              <w:rPr>
                <w:rFonts w:ascii="Arial" w:hAnsi="Arial" w:cs="Arial"/>
                <w:b/>
                <w:sz w:val="22"/>
              </w:rPr>
              <w:t>Supporting Year 7</w:t>
            </w:r>
            <w:r>
              <w:rPr>
                <w:rFonts w:ascii="Arial" w:hAnsi="Arial" w:cs="Arial"/>
                <w:b/>
                <w:sz w:val="22"/>
              </w:rPr>
              <w:t xml:space="preserve"> Activity: </w:t>
            </w:r>
          </w:p>
          <w:p w:rsidR="00A34973" w:rsidRPr="00FF435E" w:rsidRDefault="00A34973" w:rsidP="00A3497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Give each group the </w:t>
            </w:r>
            <w:r w:rsidRPr="00FF435E">
              <w:rPr>
                <w:rFonts w:ascii="Arial" w:hAnsi="Arial" w:cs="Arial"/>
                <w:sz w:val="22"/>
                <w:u w:val="single"/>
              </w:rPr>
              <w:t>Supporting Year 7 Group Brainstorm</w:t>
            </w:r>
          </w:p>
          <w:p w:rsidR="00A34973" w:rsidRPr="00FF435E" w:rsidRDefault="00A34973" w:rsidP="00A3497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Groups use the last activity to identify common issues facing all students on transition </w:t>
            </w:r>
          </w:p>
          <w:p w:rsidR="00A34973" w:rsidRPr="00FF435E" w:rsidRDefault="00A34973" w:rsidP="00A3497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>Groups are to consider transition for different groups and to identify at least 3 challenges that each group would face</w:t>
            </w:r>
          </w:p>
          <w:p w:rsidR="00A34973" w:rsidRPr="00A34973" w:rsidRDefault="00A34973" w:rsidP="00A3497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>Extra Challenge: Groups identify another group with particular needs and identify challenges for this particular group</w:t>
            </w:r>
          </w:p>
        </w:tc>
        <w:tc>
          <w:tcPr>
            <w:tcW w:w="4535" w:type="dxa"/>
          </w:tcPr>
          <w:p w:rsidR="00A34973" w:rsidRDefault="00A34973" w:rsidP="00A349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Creates a team dynamic</w:t>
            </w:r>
          </w:p>
          <w:p w:rsidR="00A34973" w:rsidRDefault="00A34973" w:rsidP="00A34973">
            <w:pPr>
              <w:rPr>
                <w:rFonts w:ascii="Arial" w:hAnsi="Arial" w:cs="Arial"/>
                <w:sz w:val="22"/>
              </w:rPr>
            </w:pPr>
          </w:p>
          <w:p w:rsidR="00A34973" w:rsidRDefault="00A34973" w:rsidP="00A349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Consideration of a range of different experiences </w:t>
            </w:r>
          </w:p>
          <w:p w:rsidR="0084178C" w:rsidRDefault="0084178C" w:rsidP="00A34973">
            <w:pPr>
              <w:rPr>
                <w:rFonts w:ascii="Arial" w:hAnsi="Arial" w:cs="Arial"/>
                <w:sz w:val="22"/>
              </w:rPr>
            </w:pPr>
          </w:p>
          <w:p w:rsidR="0084178C" w:rsidRDefault="0084178C" w:rsidP="00A349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Able to empathise with Year 7 </w:t>
            </w:r>
          </w:p>
        </w:tc>
        <w:tc>
          <w:tcPr>
            <w:tcW w:w="2835" w:type="dxa"/>
          </w:tcPr>
          <w:p w:rsidR="00A34973" w:rsidRPr="00A34973" w:rsidRDefault="00A34973" w:rsidP="00A34973">
            <w:pPr>
              <w:rPr>
                <w:rFonts w:ascii="Arial" w:hAnsi="Arial" w:cs="Arial"/>
                <w:sz w:val="22"/>
                <w:u w:val="single"/>
              </w:rPr>
            </w:pPr>
            <w:r w:rsidRPr="00A34973">
              <w:rPr>
                <w:rFonts w:ascii="Arial" w:hAnsi="Arial" w:cs="Arial"/>
                <w:sz w:val="22"/>
              </w:rPr>
              <w:t xml:space="preserve">You may wish to modify the sheet to reflect particular circumstances or students who you know are in the cohort e.g. wheelchair adapted </w:t>
            </w:r>
          </w:p>
          <w:p w:rsidR="00A34973" w:rsidRDefault="00A34973" w:rsidP="00A34973">
            <w:pPr>
              <w:rPr>
                <w:rFonts w:ascii="Arial" w:hAnsi="Arial" w:cs="Arial"/>
                <w:sz w:val="22"/>
                <w:u w:val="single"/>
              </w:rPr>
            </w:pPr>
          </w:p>
          <w:p w:rsidR="00A34973" w:rsidRPr="00A34973" w:rsidRDefault="00A34973" w:rsidP="00A34973">
            <w:pPr>
              <w:rPr>
                <w:rFonts w:ascii="Arial" w:hAnsi="Arial" w:cs="Arial"/>
                <w:sz w:val="22"/>
                <w:u w:val="single"/>
              </w:rPr>
            </w:pPr>
            <w:r>
              <w:rPr>
                <w:rFonts w:ascii="Arial" w:hAnsi="Arial" w:cs="Arial"/>
                <w:sz w:val="22"/>
              </w:rPr>
              <w:t>A</w:t>
            </w:r>
            <w:r w:rsidRPr="00A34973">
              <w:rPr>
                <w:rFonts w:ascii="Arial" w:hAnsi="Arial" w:cs="Arial"/>
                <w:sz w:val="22"/>
              </w:rPr>
              <w:t>void repetition</w:t>
            </w:r>
            <w:r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</w:rPr>
              <w:t xml:space="preserve">by </w:t>
            </w:r>
            <w:r w:rsidRPr="00A34973">
              <w:rPr>
                <w:rFonts w:ascii="Arial" w:hAnsi="Arial" w:cs="Arial"/>
                <w:sz w:val="22"/>
              </w:rPr>
              <w:t xml:space="preserve"> making</w:t>
            </w:r>
            <w:proofErr w:type="gramEnd"/>
            <w:r w:rsidRPr="00A34973">
              <w:rPr>
                <w:rFonts w:ascii="Arial" w:hAnsi="Arial" w:cs="Arial"/>
                <w:sz w:val="22"/>
              </w:rPr>
              <w:t xml:space="preserve"> each group an expert on one particular group and then eliciting additional ideas from the other groups.  Each group should be given the opportunity to share their ‘extra challenge’ group</w:t>
            </w:r>
          </w:p>
          <w:p w:rsidR="00A34973" w:rsidRPr="00794D11" w:rsidRDefault="00A34973" w:rsidP="00D07164">
            <w:pPr>
              <w:rPr>
                <w:rFonts w:ascii="Arial" w:hAnsi="Arial" w:cs="Arial"/>
                <w:sz w:val="22"/>
              </w:rPr>
            </w:pPr>
          </w:p>
        </w:tc>
      </w:tr>
      <w:tr w:rsidR="00A34973" w:rsidRPr="00794D11" w:rsidTr="00A34973">
        <w:tc>
          <w:tcPr>
            <w:tcW w:w="14850" w:type="dxa"/>
            <w:gridSpan w:val="4"/>
          </w:tcPr>
          <w:p w:rsidR="00A34973" w:rsidRPr="00794D11" w:rsidRDefault="00A34973" w:rsidP="00A3497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BREAK</w:t>
            </w:r>
          </w:p>
        </w:tc>
      </w:tr>
      <w:tr w:rsidR="00A34973" w:rsidRPr="00794D11" w:rsidTr="00A34973">
        <w:tc>
          <w:tcPr>
            <w:tcW w:w="1244" w:type="dxa"/>
          </w:tcPr>
          <w:p w:rsidR="00A34973" w:rsidRDefault="00A34973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15-20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</w:p>
        </w:tc>
        <w:tc>
          <w:tcPr>
            <w:tcW w:w="6236" w:type="dxa"/>
          </w:tcPr>
          <w:p w:rsidR="00A34973" w:rsidRDefault="00A34973" w:rsidP="00D07164">
            <w:pPr>
              <w:rPr>
                <w:rFonts w:ascii="Arial" w:hAnsi="Arial" w:cs="Arial"/>
                <w:b/>
                <w:sz w:val="22"/>
              </w:rPr>
            </w:pPr>
            <w:r w:rsidRPr="00A34973">
              <w:rPr>
                <w:rFonts w:ascii="Arial" w:hAnsi="Arial" w:cs="Arial"/>
                <w:b/>
                <w:sz w:val="22"/>
              </w:rPr>
              <w:t>Active Listening Activity</w:t>
            </w:r>
            <w:r>
              <w:rPr>
                <w:rFonts w:ascii="Arial" w:hAnsi="Arial" w:cs="Arial"/>
                <w:b/>
                <w:sz w:val="22"/>
              </w:rPr>
              <w:t xml:space="preserve">: </w:t>
            </w:r>
          </w:p>
          <w:p w:rsidR="00A34973" w:rsidRPr="00A34973" w:rsidRDefault="00A34973" w:rsidP="00A3497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  <w:u w:val="single"/>
              </w:rPr>
            </w:pPr>
            <w:r w:rsidRPr="00A34973">
              <w:rPr>
                <w:rFonts w:ascii="Arial" w:hAnsi="Arial" w:cs="Arial"/>
                <w:sz w:val="22"/>
              </w:rPr>
              <w:t>Teacher explanation / modelling  of w</w:t>
            </w:r>
            <w:r>
              <w:rPr>
                <w:rFonts w:ascii="Arial" w:hAnsi="Arial" w:cs="Arial"/>
                <w:sz w:val="22"/>
              </w:rPr>
              <w:t>hat good listening looks like (prompts on the PowerPoint)</w:t>
            </w:r>
            <w:r w:rsidRPr="00FF435E">
              <w:rPr>
                <w:rFonts w:ascii="Arial" w:hAnsi="Arial" w:cs="Arial"/>
                <w:sz w:val="22"/>
              </w:rPr>
              <w:t xml:space="preserve"> </w:t>
            </w:r>
          </w:p>
          <w:p w:rsidR="00A34973" w:rsidRPr="00FF435E" w:rsidRDefault="00A34973" w:rsidP="00A3497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>Regroup students into triads (avoiding existing friendship groups and different to their core group)</w:t>
            </w:r>
          </w:p>
          <w:p w:rsidR="00A34973" w:rsidRPr="00FF435E" w:rsidRDefault="00A34973" w:rsidP="00A3497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Students are to work in triads </w:t>
            </w:r>
            <w:r>
              <w:rPr>
                <w:rFonts w:ascii="Arial" w:hAnsi="Arial" w:cs="Arial"/>
                <w:sz w:val="22"/>
              </w:rPr>
              <w:t>with e</w:t>
            </w:r>
            <w:r w:rsidRPr="00FF435E">
              <w:rPr>
                <w:rFonts w:ascii="Arial" w:hAnsi="Arial" w:cs="Arial"/>
                <w:sz w:val="22"/>
              </w:rPr>
              <w:t xml:space="preserve">ach student taking on each role.   The three roles are: Observer (observing the listener), Speaker (person talking) and Listener.  </w:t>
            </w:r>
          </w:p>
          <w:p w:rsidR="00A34973" w:rsidRPr="00FF435E" w:rsidRDefault="00A34973" w:rsidP="00A34973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>Speakers talk about something that they are passionate about for 2-3 Minutes</w:t>
            </w:r>
          </w:p>
          <w:p w:rsidR="00A34973" w:rsidRPr="00FF435E" w:rsidRDefault="00A34973" w:rsidP="00A34973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>Listeners listen to the speaker – prompting and asking questions as necessary</w:t>
            </w:r>
          </w:p>
          <w:p w:rsidR="00A34973" w:rsidRPr="00A34973" w:rsidRDefault="00A34973" w:rsidP="00A34973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Observers  use the </w:t>
            </w:r>
            <w:r w:rsidRPr="00FF435E">
              <w:rPr>
                <w:rFonts w:ascii="Arial" w:hAnsi="Arial" w:cs="Arial"/>
                <w:sz w:val="22"/>
                <w:u w:val="single"/>
              </w:rPr>
              <w:t>Observation Triad Record Sheet</w:t>
            </w:r>
            <w:r w:rsidRPr="00FF435E">
              <w:rPr>
                <w:rFonts w:ascii="Arial" w:hAnsi="Arial" w:cs="Arial"/>
                <w:sz w:val="22"/>
              </w:rPr>
              <w:t xml:space="preserve"> to take notes on the quality of the listening and to provide oral feedback to the listener (www/</w:t>
            </w:r>
            <w:proofErr w:type="spellStart"/>
            <w:r w:rsidRPr="00FF435E">
              <w:rPr>
                <w:rFonts w:ascii="Arial" w:hAnsi="Arial" w:cs="Arial"/>
                <w:sz w:val="22"/>
              </w:rPr>
              <w:t>ebi</w:t>
            </w:r>
            <w:proofErr w:type="spellEnd"/>
            <w:r w:rsidRPr="00FF435E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4535" w:type="dxa"/>
          </w:tcPr>
          <w:p w:rsidR="00A34973" w:rsidRDefault="00A34973" w:rsidP="00A349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more aware of the features of active listening</w:t>
            </w:r>
          </w:p>
          <w:p w:rsidR="00A34973" w:rsidRDefault="00A34973" w:rsidP="00A34973">
            <w:pPr>
              <w:rPr>
                <w:rFonts w:ascii="Arial" w:hAnsi="Arial" w:cs="Arial"/>
                <w:sz w:val="22"/>
              </w:rPr>
            </w:pPr>
          </w:p>
          <w:p w:rsidR="00A34973" w:rsidRDefault="00A34973" w:rsidP="00A349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Building a team dynamic (learn about the interests and passions of the other people in the group) </w:t>
            </w:r>
          </w:p>
          <w:p w:rsidR="00A34973" w:rsidRDefault="00A34973" w:rsidP="00A3497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A34973" w:rsidRPr="00794D11" w:rsidRDefault="00A34973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It works well to link to how the groups have listened in the last few feedback tasks.  </w:t>
            </w:r>
          </w:p>
        </w:tc>
      </w:tr>
      <w:tr w:rsidR="00A34973" w:rsidRPr="00794D11" w:rsidTr="00A34973">
        <w:tc>
          <w:tcPr>
            <w:tcW w:w="1244" w:type="dxa"/>
          </w:tcPr>
          <w:p w:rsidR="00A34973" w:rsidRDefault="0084178C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3 x 5 </w:t>
            </w:r>
            <w:proofErr w:type="spellStart"/>
            <w:r>
              <w:rPr>
                <w:rFonts w:ascii="Arial" w:hAnsi="Arial" w:cs="Arial"/>
                <w:sz w:val="22"/>
              </w:rPr>
              <w:t>Mins</w:t>
            </w:r>
            <w:proofErr w:type="spellEnd"/>
          </w:p>
        </w:tc>
        <w:tc>
          <w:tcPr>
            <w:tcW w:w="6236" w:type="dxa"/>
          </w:tcPr>
          <w:p w:rsidR="00A34973" w:rsidRPr="0084178C" w:rsidRDefault="0084178C" w:rsidP="00D07164">
            <w:pPr>
              <w:rPr>
                <w:rFonts w:ascii="Arial" w:hAnsi="Arial" w:cs="Arial"/>
                <w:b/>
                <w:sz w:val="22"/>
              </w:rPr>
            </w:pPr>
            <w:r w:rsidRPr="0084178C">
              <w:rPr>
                <w:rFonts w:ascii="Arial" w:hAnsi="Arial" w:cs="Arial"/>
                <w:b/>
                <w:sz w:val="22"/>
              </w:rPr>
              <w:t xml:space="preserve">Peer Mentoring Video Analysis: </w:t>
            </w:r>
          </w:p>
          <w:p w:rsidR="0084178C" w:rsidRDefault="0084178C" w:rsidP="00D071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watch video of 3 peer mentoring sessions and </w:t>
            </w:r>
            <w:r>
              <w:rPr>
                <w:rFonts w:ascii="Arial" w:hAnsi="Arial" w:cs="Arial"/>
                <w:sz w:val="22"/>
              </w:rPr>
              <w:lastRenderedPageBreak/>
              <w:t xml:space="preserve">analyse: </w:t>
            </w:r>
          </w:p>
          <w:p w:rsidR="0084178C" w:rsidRPr="00FF435E" w:rsidRDefault="0084178C" w:rsidP="0084178C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What are the mentee’s issues? </w:t>
            </w:r>
          </w:p>
          <w:p w:rsidR="0084178C" w:rsidRPr="00FF435E" w:rsidRDefault="0084178C" w:rsidP="0084178C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What did the mentor do well? </w:t>
            </w:r>
          </w:p>
          <w:p w:rsidR="0084178C" w:rsidRDefault="0084178C" w:rsidP="0084178C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22"/>
              </w:rPr>
            </w:pPr>
            <w:r w:rsidRPr="0084178C">
              <w:rPr>
                <w:rFonts w:ascii="Arial" w:hAnsi="Arial" w:cs="Arial"/>
                <w:sz w:val="22"/>
              </w:rPr>
              <w:t>What could the peer mentor have done differently?</w:t>
            </w:r>
          </w:p>
        </w:tc>
        <w:tc>
          <w:tcPr>
            <w:tcW w:w="4535" w:type="dxa"/>
          </w:tcPr>
          <w:p w:rsidR="00A34973" w:rsidRDefault="0084178C" w:rsidP="00A349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Knowledge of what peer mentoring is </w:t>
            </w:r>
          </w:p>
        </w:tc>
        <w:tc>
          <w:tcPr>
            <w:tcW w:w="2835" w:type="dxa"/>
          </w:tcPr>
          <w:p w:rsidR="00A34973" w:rsidRPr="00794D11" w:rsidRDefault="00A34973" w:rsidP="00D07164">
            <w:pPr>
              <w:rPr>
                <w:rFonts w:ascii="Arial" w:hAnsi="Arial" w:cs="Arial"/>
                <w:sz w:val="22"/>
              </w:rPr>
            </w:pPr>
          </w:p>
        </w:tc>
      </w:tr>
      <w:tr w:rsidR="00A34973" w:rsidRPr="00794D11" w:rsidTr="00A34973">
        <w:tc>
          <w:tcPr>
            <w:tcW w:w="1244" w:type="dxa"/>
          </w:tcPr>
          <w:p w:rsidR="0084178C" w:rsidRPr="00FF435E" w:rsidRDefault="0084178C" w:rsidP="0084178C">
            <w:p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lastRenderedPageBreak/>
              <w:t xml:space="preserve">45 </w:t>
            </w:r>
            <w:proofErr w:type="spellStart"/>
            <w:r w:rsidRPr="00FF435E">
              <w:rPr>
                <w:rFonts w:ascii="Arial" w:hAnsi="Arial" w:cs="Arial"/>
                <w:sz w:val="22"/>
              </w:rPr>
              <w:t>Mins</w:t>
            </w:r>
            <w:proofErr w:type="spellEnd"/>
          </w:p>
          <w:p w:rsidR="0084178C" w:rsidRPr="00FF435E" w:rsidRDefault="0084178C" w:rsidP="0084178C">
            <w:pPr>
              <w:rPr>
                <w:rFonts w:ascii="Arial" w:hAnsi="Arial" w:cs="Arial"/>
                <w:sz w:val="22"/>
              </w:rPr>
            </w:pPr>
          </w:p>
          <w:p w:rsidR="0084178C" w:rsidRDefault="0084178C" w:rsidP="0084178C">
            <w:p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Feedback = 10 </w:t>
            </w:r>
            <w:proofErr w:type="spellStart"/>
            <w:r w:rsidRPr="00FF435E">
              <w:rPr>
                <w:rFonts w:ascii="Arial" w:hAnsi="Arial" w:cs="Arial"/>
                <w:sz w:val="22"/>
              </w:rPr>
              <w:t>Mins</w:t>
            </w:r>
            <w:proofErr w:type="spellEnd"/>
          </w:p>
          <w:p w:rsidR="00A34973" w:rsidRPr="0084178C" w:rsidRDefault="00A34973" w:rsidP="0084178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6" w:type="dxa"/>
          </w:tcPr>
          <w:p w:rsidR="0084178C" w:rsidRPr="0084178C" w:rsidRDefault="0084178C" w:rsidP="0084178C">
            <w:pPr>
              <w:rPr>
                <w:rFonts w:ascii="Arial" w:hAnsi="Arial" w:cs="Arial"/>
                <w:b/>
                <w:sz w:val="22"/>
              </w:rPr>
            </w:pPr>
            <w:r w:rsidRPr="0084178C">
              <w:rPr>
                <w:rFonts w:ascii="Arial" w:hAnsi="Arial" w:cs="Arial"/>
                <w:b/>
                <w:sz w:val="22"/>
              </w:rPr>
              <w:t>Creating a Peer Mentor</w:t>
            </w:r>
          </w:p>
          <w:p w:rsidR="0084178C" w:rsidRPr="00FF435E" w:rsidRDefault="0084178C" w:rsidP="0084178C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Groups of 4-5 are given the task of applying their learning to create the ideal peer mentor using the materials in the </w:t>
            </w:r>
            <w:r w:rsidRPr="00FF435E">
              <w:rPr>
                <w:rFonts w:ascii="Arial" w:hAnsi="Arial" w:cs="Arial"/>
                <w:sz w:val="22"/>
                <w:u w:val="single"/>
              </w:rPr>
              <w:t>craft box</w:t>
            </w:r>
            <w:r w:rsidRPr="00FF435E">
              <w:rPr>
                <w:rFonts w:ascii="Arial" w:hAnsi="Arial" w:cs="Arial"/>
                <w:sz w:val="22"/>
              </w:rPr>
              <w:t xml:space="preserve">.  The Success Criteria are: </w:t>
            </w:r>
          </w:p>
          <w:p w:rsidR="0084178C" w:rsidRPr="00FF435E" w:rsidRDefault="0084178C" w:rsidP="0084178C">
            <w:pPr>
              <w:pStyle w:val="ListParagraph"/>
              <w:numPr>
                <w:ilvl w:val="1"/>
                <w:numId w:val="13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>Must reflect the characteristics of a good peer mentor</w:t>
            </w:r>
          </w:p>
          <w:p w:rsidR="0084178C" w:rsidRPr="00FF435E" w:rsidRDefault="0084178C" w:rsidP="0084178C">
            <w:pPr>
              <w:pStyle w:val="ListParagraph"/>
              <w:numPr>
                <w:ilvl w:val="1"/>
                <w:numId w:val="13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>Must be at least 15cm high</w:t>
            </w:r>
          </w:p>
          <w:p w:rsidR="0084178C" w:rsidRPr="00FF435E" w:rsidRDefault="0084178C" w:rsidP="0084178C">
            <w:pPr>
              <w:pStyle w:val="ListParagraph"/>
              <w:numPr>
                <w:ilvl w:val="1"/>
                <w:numId w:val="13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>Must be 3D</w:t>
            </w:r>
          </w:p>
          <w:p w:rsidR="0084178C" w:rsidRPr="00FF435E" w:rsidRDefault="0084178C" w:rsidP="0084178C">
            <w:pPr>
              <w:pStyle w:val="ListParagraph"/>
              <w:numPr>
                <w:ilvl w:val="1"/>
                <w:numId w:val="13"/>
              </w:num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</w:rPr>
              <w:t>Must use at least 3 different types of materials e.g. lolly sticks, paper, string</w:t>
            </w:r>
          </w:p>
          <w:p w:rsidR="00A34973" w:rsidRDefault="0084178C" w:rsidP="0084178C">
            <w:p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>Each group presents their mentor to the class explaining what they have included and why</w:t>
            </w:r>
          </w:p>
        </w:tc>
        <w:tc>
          <w:tcPr>
            <w:tcW w:w="4535" w:type="dxa"/>
          </w:tcPr>
          <w:p w:rsidR="00A34973" w:rsidRDefault="0084178C" w:rsidP="00A349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Builds a team dynamic</w:t>
            </w:r>
          </w:p>
          <w:p w:rsidR="0084178C" w:rsidRDefault="0084178C" w:rsidP="00A34973">
            <w:pPr>
              <w:rPr>
                <w:rFonts w:ascii="Arial" w:hAnsi="Arial" w:cs="Arial"/>
                <w:sz w:val="22"/>
              </w:rPr>
            </w:pPr>
          </w:p>
          <w:p w:rsidR="0084178C" w:rsidRDefault="0084178C" w:rsidP="00A349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 chance to apply their learning to the model </w:t>
            </w:r>
          </w:p>
          <w:p w:rsidR="0084178C" w:rsidRDefault="0084178C" w:rsidP="00A34973">
            <w:pPr>
              <w:rPr>
                <w:rFonts w:ascii="Arial" w:hAnsi="Arial" w:cs="Arial"/>
                <w:sz w:val="22"/>
              </w:rPr>
            </w:pPr>
          </w:p>
          <w:p w:rsidR="0084178C" w:rsidRDefault="0084178C" w:rsidP="00A349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Facilitates discussion amongst the team </w:t>
            </w:r>
          </w:p>
        </w:tc>
        <w:tc>
          <w:tcPr>
            <w:tcW w:w="2835" w:type="dxa"/>
          </w:tcPr>
          <w:p w:rsidR="0084178C" w:rsidRPr="00FF435E" w:rsidRDefault="0084178C" w:rsidP="0084178C">
            <w:p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It is a good idea to photograph the products of this work as </w:t>
            </w:r>
            <w:proofErr w:type="spellStart"/>
            <w:r w:rsidRPr="00FF435E">
              <w:rPr>
                <w:rFonts w:ascii="Arial" w:hAnsi="Arial" w:cs="Arial"/>
                <w:sz w:val="22"/>
              </w:rPr>
              <w:t>as</w:t>
            </w:r>
            <w:proofErr w:type="spellEnd"/>
            <w:r w:rsidRPr="00FF435E">
              <w:rPr>
                <w:rFonts w:ascii="Arial" w:hAnsi="Arial" w:cs="Arial"/>
                <w:sz w:val="22"/>
              </w:rPr>
              <w:t xml:space="preserve"> this can be printed and given to students as a visual memory of their learning.</w:t>
            </w:r>
          </w:p>
          <w:p w:rsidR="0084178C" w:rsidRPr="00FF435E" w:rsidRDefault="0084178C" w:rsidP="0084178C">
            <w:pPr>
              <w:rPr>
                <w:rFonts w:ascii="Arial" w:hAnsi="Arial" w:cs="Arial"/>
                <w:sz w:val="22"/>
              </w:rPr>
            </w:pPr>
          </w:p>
          <w:p w:rsidR="00A34973" w:rsidRPr="00794D11" w:rsidRDefault="0084178C" w:rsidP="0084178C">
            <w:p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The feedback is the culmination and summary of their learning so don’t run out of time!    </w:t>
            </w:r>
          </w:p>
        </w:tc>
      </w:tr>
      <w:tr w:rsidR="0084178C" w:rsidRPr="00794D11" w:rsidTr="00A34973">
        <w:tc>
          <w:tcPr>
            <w:tcW w:w="1244" w:type="dxa"/>
          </w:tcPr>
          <w:p w:rsidR="0084178C" w:rsidRPr="00FF435E" w:rsidRDefault="0084178C" w:rsidP="0084178C">
            <w:p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 xml:space="preserve">5 </w:t>
            </w:r>
            <w:proofErr w:type="spellStart"/>
            <w:r w:rsidRPr="00FF435E">
              <w:rPr>
                <w:rFonts w:ascii="Arial" w:hAnsi="Arial" w:cs="Arial"/>
                <w:sz w:val="22"/>
              </w:rPr>
              <w:t>Mins</w:t>
            </w:r>
            <w:proofErr w:type="spellEnd"/>
          </w:p>
          <w:p w:rsidR="0084178C" w:rsidRDefault="0084178C" w:rsidP="0084178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6" w:type="dxa"/>
          </w:tcPr>
          <w:p w:rsidR="0084178C" w:rsidRPr="00FF435E" w:rsidRDefault="0084178C" w:rsidP="0084178C">
            <w:pPr>
              <w:rPr>
                <w:rFonts w:ascii="Arial" w:hAnsi="Arial" w:cs="Arial"/>
                <w:sz w:val="22"/>
                <w:u w:val="single"/>
              </w:rPr>
            </w:pPr>
            <w:r w:rsidRPr="00FF435E">
              <w:rPr>
                <w:rFonts w:ascii="Arial" w:hAnsi="Arial" w:cs="Arial"/>
                <w:sz w:val="22"/>
                <w:u w:val="single"/>
              </w:rPr>
              <w:t xml:space="preserve">What next? </w:t>
            </w:r>
          </w:p>
          <w:p w:rsidR="0084178C" w:rsidRPr="00FF435E" w:rsidRDefault="0084178C" w:rsidP="0084178C">
            <w:pPr>
              <w:rPr>
                <w:rFonts w:ascii="Arial" w:hAnsi="Arial" w:cs="Arial"/>
                <w:sz w:val="22"/>
              </w:rPr>
            </w:pPr>
            <w:r w:rsidRPr="00FF435E">
              <w:rPr>
                <w:rFonts w:ascii="Arial" w:hAnsi="Arial" w:cs="Arial"/>
                <w:sz w:val="22"/>
              </w:rPr>
              <w:t>Trainer explains next steps e.g. dates, training foci etc.</w:t>
            </w:r>
          </w:p>
        </w:tc>
        <w:tc>
          <w:tcPr>
            <w:tcW w:w="4535" w:type="dxa"/>
          </w:tcPr>
          <w:p w:rsidR="0084178C" w:rsidRDefault="0084178C" w:rsidP="00A3497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84178C" w:rsidRPr="00794D11" w:rsidRDefault="0084178C" w:rsidP="00D07164">
            <w:pPr>
              <w:rPr>
                <w:rFonts w:ascii="Arial" w:hAnsi="Arial" w:cs="Arial"/>
                <w:sz w:val="22"/>
              </w:rPr>
            </w:pP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p w:rsidR="00CE3EF5" w:rsidRDefault="0084178C" w:rsidP="00B11A05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sectPr w:rsidR="00CE3EF5" w:rsidSect="00EE1E9D">
      <w:footerReference w:type="default" r:id="rId1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B43" w:rsidRDefault="004F2B43" w:rsidP="00D07164">
      <w:pPr>
        <w:spacing w:after="0" w:line="240" w:lineRule="auto"/>
      </w:pPr>
      <w:r>
        <w:separator/>
      </w:r>
    </w:p>
  </w:endnote>
  <w:endnote w:type="continuationSeparator" w:id="0">
    <w:p w:rsidR="004F2B43" w:rsidRDefault="004F2B43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B43" w:rsidRDefault="00E35003">
    <w:pPr>
      <w:pStyle w:val="Footer"/>
    </w:pPr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Resources produced by </w:t>
    </w:r>
    <w:proofErr w:type="spellStart"/>
    <w:r>
      <w:rPr>
        <w:rFonts w:ascii="Arial" w:hAnsi="Arial" w:cs="Arial"/>
        <w:color w:val="222222"/>
        <w:sz w:val="19"/>
        <w:szCs w:val="19"/>
        <w:shd w:val="clear" w:color="auto" w:fill="FFFFFF"/>
      </w:rPr>
      <w:t>Gladesmore</w:t>
    </w:r>
    <w:proofErr w:type="spellEnd"/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 Community School as part of the Stepping Stones programme, 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19"/>
        <w:szCs w:val="19"/>
        <w:shd w:val="clear" w:color="auto" w:fill="FFFFFF"/>
      </w:rPr>
      <w:t>.  All resources are fully editable.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B43" w:rsidRDefault="004F2B43" w:rsidP="00D07164">
      <w:pPr>
        <w:spacing w:after="0" w:line="240" w:lineRule="auto"/>
      </w:pPr>
      <w:r>
        <w:separator/>
      </w:r>
    </w:p>
  </w:footnote>
  <w:footnote w:type="continuationSeparator" w:id="0">
    <w:p w:rsidR="004F2B43" w:rsidRDefault="004F2B43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911"/>
    <w:multiLevelType w:val="hybridMultilevel"/>
    <w:tmpl w:val="5C1CF9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CC103B"/>
    <w:multiLevelType w:val="hybridMultilevel"/>
    <w:tmpl w:val="D83ADE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1856413F"/>
    <w:multiLevelType w:val="hybridMultilevel"/>
    <w:tmpl w:val="9EACDA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7D2DCD"/>
    <w:multiLevelType w:val="hybridMultilevel"/>
    <w:tmpl w:val="C032B6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B80AE7"/>
    <w:multiLevelType w:val="hybridMultilevel"/>
    <w:tmpl w:val="A82E57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EA6328"/>
    <w:multiLevelType w:val="hybridMultilevel"/>
    <w:tmpl w:val="B8D452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EE67E8"/>
    <w:multiLevelType w:val="hybridMultilevel"/>
    <w:tmpl w:val="EB524E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2D51F3"/>
    <w:multiLevelType w:val="hybridMultilevel"/>
    <w:tmpl w:val="6C2E82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1E55B6"/>
    <w:multiLevelType w:val="hybridMultilevel"/>
    <w:tmpl w:val="331ABA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D16D1"/>
    <w:multiLevelType w:val="hybridMultilevel"/>
    <w:tmpl w:val="27C632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47D4405"/>
    <w:multiLevelType w:val="hybridMultilevel"/>
    <w:tmpl w:val="26841B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65B52BC"/>
    <w:multiLevelType w:val="hybridMultilevel"/>
    <w:tmpl w:val="8C2851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623981"/>
    <w:multiLevelType w:val="hybridMultilevel"/>
    <w:tmpl w:val="852C7E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3A2768"/>
    <w:multiLevelType w:val="hybridMultilevel"/>
    <w:tmpl w:val="EE1A02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BF4785E"/>
    <w:multiLevelType w:val="hybridMultilevel"/>
    <w:tmpl w:val="131C9A40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DDF74B6"/>
    <w:multiLevelType w:val="hybridMultilevel"/>
    <w:tmpl w:val="76B8E2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334505"/>
    <w:multiLevelType w:val="hybridMultilevel"/>
    <w:tmpl w:val="0F2C6C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D8843EA"/>
    <w:multiLevelType w:val="hybridMultilevel"/>
    <w:tmpl w:val="4DF2AB66"/>
    <w:lvl w:ilvl="0" w:tplc="A78E9D6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65D17F7"/>
    <w:multiLevelType w:val="hybridMultilevel"/>
    <w:tmpl w:val="09FC46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7D04693"/>
    <w:multiLevelType w:val="hybridMultilevel"/>
    <w:tmpl w:val="DE202E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9DE7DAA"/>
    <w:multiLevelType w:val="hybridMultilevel"/>
    <w:tmpl w:val="E0D282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F37E57"/>
    <w:multiLevelType w:val="hybridMultilevel"/>
    <w:tmpl w:val="C15EB6C2"/>
    <w:lvl w:ilvl="0" w:tplc="A78E9D6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7CA53B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33AC79A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166E8D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8FECAE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7268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D78576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D2CE3F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08020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19"/>
  </w:num>
  <w:num w:numId="5">
    <w:abstractNumId w:val="21"/>
  </w:num>
  <w:num w:numId="6">
    <w:abstractNumId w:val="12"/>
  </w:num>
  <w:num w:numId="7">
    <w:abstractNumId w:val="6"/>
  </w:num>
  <w:num w:numId="8">
    <w:abstractNumId w:val="7"/>
  </w:num>
  <w:num w:numId="9">
    <w:abstractNumId w:val="15"/>
  </w:num>
  <w:num w:numId="10">
    <w:abstractNumId w:val="16"/>
  </w:num>
  <w:num w:numId="11">
    <w:abstractNumId w:val="9"/>
  </w:num>
  <w:num w:numId="12">
    <w:abstractNumId w:val="1"/>
  </w:num>
  <w:num w:numId="13">
    <w:abstractNumId w:val="10"/>
  </w:num>
  <w:num w:numId="14">
    <w:abstractNumId w:val="13"/>
  </w:num>
  <w:num w:numId="15">
    <w:abstractNumId w:val="17"/>
  </w:num>
  <w:num w:numId="16">
    <w:abstractNumId w:val="24"/>
  </w:num>
  <w:num w:numId="17">
    <w:abstractNumId w:val="11"/>
  </w:num>
  <w:num w:numId="18">
    <w:abstractNumId w:val="25"/>
  </w:num>
  <w:num w:numId="19">
    <w:abstractNumId w:val="0"/>
  </w:num>
  <w:num w:numId="20">
    <w:abstractNumId w:val="8"/>
  </w:num>
  <w:num w:numId="21">
    <w:abstractNumId w:val="18"/>
  </w:num>
  <w:num w:numId="22">
    <w:abstractNumId w:val="20"/>
  </w:num>
  <w:num w:numId="23">
    <w:abstractNumId w:val="27"/>
  </w:num>
  <w:num w:numId="24">
    <w:abstractNumId w:val="3"/>
  </w:num>
  <w:num w:numId="25">
    <w:abstractNumId w:val="5"/>
  </w:num>
  <w:num w:numId="26">
    <w:abstractNumId w:val="22"/>
  </w:num>
  <w:num w:numId="27">
    <w:abstractNumId w:val="2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187174"/>
    <w:rsid w:val="00316C77"/>
    <w:rsid w:val="003234BD"/>
    <w:rsid w:val="00370853"/>
    <w:rsid w:val="003C7047"/>
    <w:rsid w:val="0042241F"/>
    <w:rsid w:val="00474A8C"/>
    <w:rsid w:val="004F2B43"/>
    <w:rsid w:val="0062368B"/>
    <w:rsid w:val="007061E6"/>
    <w:rsid w:val="00782A45"/>
    <w:rsid w:val="00794D11"/>
    <w:rsid w:val="007B3EA8"/>
    <w:rsid w:val="0084178C"/>
    <w:rsid w:val="008C459D"/>
    <w:rsid w:val="00953CE6"/>
    <w:rsid w:val="009B4BE8"/>
    <w:rsid w:val="009C1174"/>
    <w:rsid w:val="00A34973"/>
    <w:rsid w:val="00B11A05"/>
    <w:rsid w:val="00BD1E49"/>
    <w:rsid w:val="00BE0E4B"/>
    <w:rsid w:val="00CE3EF5"/>
    <w:rsid w:val="00D07164"/>
    <w:rsid w:val="00D87CF6"/>
    <w:rsid w:val="00DB0029"/>
    <w:rsid w:val="00DB773A"/>
    <w:rsid w:val="00E14805"/>
    <w:rsid w:val="00E17BD6"/>
    <w:rsid w:val="00E35003"/>
    <w:rsid w:val="00EE1E9D"/>
    <w:rsid w:val="00F62F12"/>
    <w:rsid w:val="00FA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1E4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1E4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1E4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1E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ladesmore.com/page/?title=Stepping+Stones&amp;pid=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2D7CF-84F9-402B-8A0D-8494A28B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FD71588C</Template>
  <TotalTime>1</TotalTime>
  <Pages>4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4</cp:revision>
  <cp:lastPrinted>2017-10-09T15:23:00Z</cp:lastPrinted>
  <dcterms:created xsi:type="dcterms:W3CDTF">2018-01-15T14:49:00Z</dcterms:created>
  <dcterms:modified xsi:type="dcterms:W3CDTF">2018-01-26T10:31:00Z</dcterms:modified>
</cp:coreProperties>
</file>